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A92" w:rsidRPr="00E939E3" w:rsidRDefault="00BE7A92" w:rsidP="00BE7A92">
      <w:pPr>
        <w:rPr>
          <w:b/>
        </w:rPr>
      </w:pPr>
      <w:r w:rsidRPr="00E939E3">
        <w:rPr>
          <w:b/>
        </w:rPr>
        <w:t>Konspekt lekcji dla kl. 8 szkoły podstawowej</w:t>
      </w:r>
    </w:p>
    <w:p w:rsidR="00E939E3" w:rsidRPr="00E939E3" w:rsidRDefault="00E939E3" w:rsidP="00BE7A92">
      <w:pPr>
        <w:rPr>
          <w:b/>
        </w:rPr>
      </w:pPr>
      <w:r w:rsidRPr="00E939E3">
        <w:rPr>
          <w:b/>
        </w:rPr>
        <w:t>Czas trwania 45 min.</w:t>
      </w:r>
    </w:p>
    <w:p w:rsidR="00BE7A92" w:rsidRDefault="00BE7A92" w:rsidP="00BE7A92">
      <w:r>
        <w:t>(</w:t>
      </w:r>
      <w:r w:rsidR="0093652B">
        <w:t xml:space="preserve">temat </w:t>
      </w:r>
      <w:r>
        <w:t>przewidzian</w:t>
      </w:r>
      <w:r w:rsidR="0093652B">
        <w:t>y</w:t>
      </w:r>
      <w:r>
        <w:t xml:space="preserve"> na dwie jednostki lekcyjne)</w:t>
      </w:r>
    </w:p>
    <w:p w:rsidR="00BE7A92" w:rsidRPr="00E939E3" w:rsidRDefault="00BE7A92" w:rsidP="00BE7A92">
      <w:pPr>
        <w:rPr>
          <w:b/>
        </w:rPr>
      </w:pPr>
      <w:r w:rsidRPr="00E939E3">
        <w:rPr>
          <w:b/>
        </w:rPr>
        <w:t xml:space="preserve">Temat lekcji: </w:t>
      </w:r>
      <w:r w:rsidRPr="00E939E3">
        <w:rPr>
          <w:b/>
        </w:rPr>
        <w:t>Serce Kościoła</w:t>
      </w:r>
      <w:r w:rsidR="0093652B" w:rsidRPr="00E939E3">
        <w:rPr>
          <w:b/>
        </w:rPr>
        <w:t xml:space="preserve"> część I</w:t>
      </w:r>
      <w:r w:rsidRPr="00E939E3">
        <w:rPr>
          <w:b/>
        </w:rPr>
        <w:t>.</w:t>
      </w:r>
    </w:p>
    <w:p w:rsidR="00BE7A92" w:rsidRDefault="00BE7A92" w:rsidP="00BE7A92">
      <w:r w:rsidRPr="00E939E3">
        <w:rPr>
          <w:b/>
        </w:rPr>
        <w:t>Cel główny</w:t>
      </w:r>
      <w:r>
        <w:t xml:space="preserve">: Zapoznanie uczniów z </w:t>
      </w:r>
      <w:r w:rsidR="0059719F">
        <w:t>częściami i obrzędami Eucharystii.</w:t>
      </w:r>
      <w:r>
        <w:t xml:space="preserve"> </w:t>
      </w:r>
    </w:p>
    <w:p w:rsidR="00BE7A92" w:rsidRPr="00E939E3" w:rsidRDefault="00BE7A92" w:rsidP="00BE7A92">
      <w:pPr>
        <w:rPr>
          <w:b/>
        </w:rPr>
      </w:pPr>
      <w:r w:rsidRPr="00E939E3">
        <w:rPr>
          <w:b/>
        </w:rPr>
        <w:t>Cele szczegółowe:</w:t>
      </w:r>
    </w:p>
    <w:p w:rsidR="0059719F" w:rsidRDefault="0059719F" w:rsidP="00BE7A92">
      <w:r>
        <w:t>Uczeń:</w:t>
      </w:r>
    </w:p>
    <w:p w:rsidR="00BE7A92" w:rsidRDefault="0059719F" w:rsidP="0059719F">
      <w:pPr>
        <w:pStyle w:val="Akapitzlist"/>
        <w:numPr>
          <w:ilvl w:val="0"/>
          <w:numId w:val="1"/>
        </w:numPr>
      </w:pPr>
      <w:r>
        <w:t>zna części i obrzędy Mszy świętej</w:t>
      </w:r>
    </w:p>
    <w:p w:rsidR="0059719F" w:rsidRDefault="0059719F" w:rsidP="0059719F">
      <w:pPr>
        <w:pStyle w:val="Akapitzlist"/>
        <w:numPr>
          <w:ilvl w:val="0"/>
          <w:numId w:val="1"/>
        </w:numPr>
      </w:pPr>
      <w:r>
        <w:t>rozumie udział w Eucharystii jako osobiste zaangażowanie w relacje z Bogiem</w:t>
      </w:r>
    </w:p>
    <w:p w:rsidR="0059719F" w:rsidRDefault="0059719F" w:rsidP="0059719F">
      <w:pPr>
        <w:pStyle w:val="Akapitzlist"/>
        <w:numPr>
          <w:ilvl w:val="0"/>
          <w:numId w:val="1"/>
        </w:numPr>
      </w:pPr>
      <w:r>
        <w:t>uzasadnia, dlaczego Eucharystia jest centrum liturgii i życia chrześcijańskiego</w:t>
      </w:r>
    </w:p>
    <w:p w:rsidR="00B95C7B" w:rsidRDefault="00B95C7B" w:rsidP="0059719F">
      <w:pPr>
        <w:pStyle w:val="Akapitzlist"/>
        <w:numPr>
          <w:ilvl w:val="0"/>
          <w:numId w:val="1"/>
        </w:numPr>
      </w:pPr>
      <w:r>
        <w:t xml:space="preserve">potrafi wskazać jak należy przygotować się do uczestniczenia we Mszy Świętej </w:t>
      </w:r>
    </w:p>
    <w:p w:rsidR="0059719F" w:rsidRDefault="0059719F" w:rsidP="0059719F">
      <w:pPr>
        <w:pStyle w:val="Akapitzlist"/>
        <w:numPr>
          <w:ilvl w:val="0"/>
          <w:numId w:val="1"/>
        </w:numPr>
      </w:pPr>
      <w:r>
        <w:t>rozumie wyrażenie „Eucharystia –serce Kościoła”.</w:t>
      </w:r>
    </w:p>
    <w:p w:rsidR="00BE7A92" w:rsidRDefault="00BE7A92" w:rsidP="00BE7A92"/>
    <w:p w:rsidR="00BE7A92" w:rsidRPr="00E939E3" w:rsidRDefault="00BE7A92" w:rsidP="00BE7A92">
      <w:pPr>
        <w:rPr>
          <w:b/>
        </w:rPr>
      </w:pPr>
      <w:r w:rsidRPr="00E939E3">
        <w:rPr>
          <w:b/>
        </w:rPr>
        <w:t>Środki dydaktyczne:</w:t>
      </w:r>
    </w:p>
    <w:p w:rsidR="00D173D9" w:rsidRDefault="00E939E3" w:rsidP="00BE7A92">
      <w:r>
        <w:t>W</w:t>
      </w:r>
      <w:r w:rsidR="00D173D9">
        <w:t>nętrze kościoła: miejsce przewodniczenia, ambona, lekcjonarz, tabernakulum.</w:t>
      </w:r>
    </w:p>
    <w:p w:rsidR="00B95C7B" w:rsidRDefault="00B95C7B" w:rsidP="00BE7A92">
      <w:r>
        <w:t>Metody i formy pracy:</w:t>
      </w:r>
    </w:p>
    <w:p w:rsidR="00B95C7B" w:rsidRDefault="00B95C7B" w:rsidP="00BE7A92">
      <w:r w:rsidRPr="00B95C7B">
        <w:t>Wy</w:t>
      </w:r>
      <w:r>
        <w:t>cieczka</w:t>
      </w:r>
      <w:r w:rsidRPr="00B95C7B">
        <w:t xml:space="preserve"> do kościoła parafialnego</w:t>
      </w:r>
      <w:r>
        <w:t>, śpiew, rozmowa kierowana, pokaz.</w:t>
      </w:r>
    </w:p>
    <w:p w:rsidR="00BE7A92" w:rsidRDefault="00BE7A92" w:rsidP="00BE7A92">
      <w:r>
        <w:t xml:space="preserve"> </w:t>
      </w:r>
    </w:p>
    <w:p w:rsidR="00BE7A92" w:rsidRPr="00F9798D" w:rsidRDefault="00BE7A92" w:rsidP="00BE7A92">
      <w:pPr>
        <w:rPr>
          <w:b/>
        </w:rPr>
      </w:pPr>
      <w:r w:rsidRPr="00F9798D">
        <w:rPr>
          <w:b/>
        </w:rPr>
        <w:t>Przebieg lekcji:</w:t>
      </w:r>
    </w:p>
    <w:p w:rsidR="00BE7A92" w:rsidRDefault="00BE7A92" w:rsidP="00BE7A92">
      <w:r>
        <w:t>1. Modlitwa:</w:t>
      </w:r>
    </w:p>
    <w:p w:rsidR="00BE7A92" w:rsidRDefault="00E6535B" w:rsidP="00BE7A92">
      <w:r>
        <w:t>Rozpoczynamy śpiewem z gestami przed tabernakulum „Duszo ma Pana chwal”.</w:t>
      </w:r>
    </w:p>
    <w:p w:rsidR="00B95C7B" w:rsidRDefault="00B95C7B" w:rsidP="00BE7A92">
      <w:r>
        <w:t>2. Zajęcie miejsc przez uczniów w ławkach.</w:t>
      </w:r>
    </w:p>
    <w:p w:rsidR="00B95C7B" w:rsidRDefault="00B95C7B" w:rsidP="00BE7A92">
      <w:r>
        <w:t xml:space="preserve">Uczniowie zapisują temat w zeszytach. Rysują tabelkę składającą się z czterech kolumn, które w czasie lekcji są sukcesywnie </w:t>
      </w:r>
      <w:r w:rsidR="0093652B">
        <w:t>wypełniane.</w:t>
      </w:r>
    </w:p>
    <w:p w:rsidR="0093652B" w:rsidRDefault="0093652B" w:rsidP="00BE7A92">
      <w:r>
        <w:t xml:space="preserve">Nauczyciel przedstawia podział Mszy Świętej na etapy: </w:t>
      </w:r>
    </w:p>
    <w:p w:rsidR="0093652B" w:rsidRDefault="0093652B" w:rsidP="00BE7A92">
      <w:r>
        <w:t>I OBRZĘDY WSTĘPNE</w:t>
      </w:r>
    </w:p>
    <w:p w:rsidR="0093652B" w:rsidRDefault="0093652B" w:rsidP="00BE7A92">
      <w:r>
        <w:t>II LITURGIA SŁOWA BOŻEGO</w:t>
      </w:r>
    </w:p>
    <w:p w:rsidR="0093652B" w:rsidRDefault="0093652B" w:rsidP="00BE7A92">
      <w:r>
        <w:t>III LITURGIA EUCHARYSTYCZNA</w:t>
      </w:r>
    </w:p>
    <w:p w:rsidR="0093652B" w:rsidRDefault="0093652B" w:rsidP="00BE7A92">
      <w:r>
        <w:t xml:space="preserve">IV OBRZĘDY ZAKOŃCZENIA </w:t>
      </w:r>
    </w:p>
    <w:p w:rsidR="0093652B" w:rsidRDefault="0093652B" w:rsidP="00BE7A92">
      <w:r>
        <w:t>Nauczyciel przechodzi do szczegółowego omawiania poszczególnych etapów.</w:t>
      </w:r>
    </w:p>
    <w:p w:rsidR="0093652B" w:rsidRDefault="0093652B" w:rsidP="00BE7A92">
      <w:r>
        <w:t>Załącznik nr 1</w:t>
      </w:r>
    </w:p>
    <w:p w:rsidR="0093652B" w:rsidRDefault="0093652B" w:rsidP="00BE7A92">
      <w:r>
        <w:t>Przy omawianych punktach nauczyciel zwraca uwagę na:</w:t>
      </w:r>
    </w:p>
    <w:p w:rsidR="0093652B" w:rsidRDefault="0093652B" w:rsidP="0093652B">
      <w:pPr>
        <w:pStyle w:val="Akapitzlist"/>
        <w:numPr>
          <w:ilvl w:val="0"/>
          <w:numId w:val="2"/>
        </w:numPr>
      </w:pPr>
      <w:r>
        <w:t>Przyjście na Eucharystię przynajmniej 10 min. Wcześniej i dlaczego.</w:t>
      </w:r>
    </w:p>
    <w:p w:rsidR="0093652B" w:rsidRDefault="0093652B" w:rsidP="0093652B">
      <w:pPr>
        <w:pStyle w:val="Akapitzlist"/>
        <w:numPr>
          <w:ilvl w:val="0"/>
          <w:numId w:val="2"/>
        </w:numPr>
      </w:pPr>
      <w:r>
        <w:lastRenderedPageBreak/>
        <w:t>Rodzaje procesji.</w:t>
      </w:r>
    </w:p>
    <w:p w:rsidR="0093652B" w:rsidRDefault="0093652B" w:rsidP="0093652B">
      <w:pPr>
        <w:pStyle w:val="Akapitzlist"/>
        <w:numPr>
          <w:ilvl w:val="0"/>
          <w:numId w:val="2"/>
        </w:numPr>
      </w:pPr>
      <w:r>
        <w:t>Znak krzyża – ile razy czyniony w ciągu Mszy Świętej.</w:t>
      </w:r>
    </w:p>
    <w:p w:rsidR="0093652B" w:rsidRDefault="0093652B" w:rsidP="0093652B">
      <w:pPr>
        <w:pStyle w:val="Akapitzlist"/>
        <w:numPr>
          <w:ilvl w:val="0"/>
          <w:numId w:val="2"/>
        </w:numPr>
      </w:pPr>
      <w:r>
        <w:t>Dlaczego akt pokuty?</w:t>
      </w:r>
    </w:p>
    <w:p w:rsidR="0093652B" w:rsidRDefault="0093652B" w:rsidP="0093652B">
      <w:pPr>
        <w:pStyle w:val="Akapitzlist"/>
        <w:numPr>
          <w:ilvl w:val="0"/>
          <w:numId w:val="2"/>
        </w:numPr>
      </w:pPr>
      <w:r>
        <w:t>I czytanie, Psalm, II czytanie, Alleluja-</w:t>
      </w:r>
      <w:r w:rsidR="00E939E3">
        <w:t>j</w:t>
      </w:r>
      <w:r>
        <w:t>ak, kto i dlaczego?</w:t>
      </w:r>
    </w:p>
    <w:p w:rsidR="0093652B" w:rsidRDefault="0093652B" w:rsidP="0093652B">
      <w:pPr>
        <w:pStyle w:val="Akapitzlist"/>
        <w:numPr>
          <w:ilvl w:val="0"/>
          <w:numId w:val="2"/>
        </w:numPr>
      </w:pPr>
      <w:r>
        <w:t>Ewangelia -  kto czyta?</w:t>
      </w:r>
    </w:p>
    <w:p w:rsidR="0093652B" w:rsidRDefault="0093652B" w:rsidP="0093652B">
      <w:pPr>
        <w:pStyle w:val="Akapitzlist"/>
        <w:numPr>
          <w:ilvl w:val="0"/>
          <w:numId w:val="2"/>
        </w:numPr>
      </w:pPr>
      <w:r>
        <w:t>Homilia jako objaśnienie czytań</w:t>
      </w:r>
      <w:r w:rsidR="00E939E3">
        <w:t xml:space="preserve"> i kazanie jako mowa okolicznościowa.</w:t>
      </w:r>
    </w:p>
    <w:p w:rsidR="00E939E3" w:rsidRDefault="00E939E3" w:rsidP="0093652B">
      <w:pPr>
        <w:pStyle w:val="Akapitzlist"/>
        <w:numPr>
          <w:ilvl w:val="0"/>
          <w:numId w:val="2"/>
        </w:numPr>
      </w:pPr>
      <w:r>
        <w:t>Wyznanie wiary.</w:t>
      </w:r>
    </w:p>
    <w:p w:rsidR="00E939E3" w:rsidRDefault="00E939E3" w:rsidP="0093652B">
      <w:pPr>
        <w:pStyle w:val="Akapitzlist"/>
        <w:numPr>
          <w:ilvl w:val="0"/>
          <w:numId w:val="2"/>
        </w:numPr>
      </w:pPr>
      <w:r>
        <w:t>Co znaczy Modlitwa wiernych lub powszechna?</w:t>
      </w:r>
    </w:p>
    <w:p w:rsidR="0093652B" w:rsidRDefault="0093652B" w:rsidP="00E939E3">
      <w:pPr>
        <w:pStyle w:val="Akapitzlist"/>
        <w:ind w:left="770"/>
      </w:pPr>
    </w:p>
    <w:p w:rsidR="00E939E3" w:rsidRDefault="00E939E3" w:rsidP="00E939E3">
      <w:pPr>
        <w:pStyle w:val="Akapitzlist"/>
        <w:ind w:left="770"/>
      </w:pPr>
      <w:r>
        <w:t>W trakcie lekcji uczniowie odpowiadają na zadawane pytania i zdobywają plusy.</w:t>
      </w:r>
    </w:p>
    <w:p w:rsidR="00E939E3" w:rsidRDefault="00E939E3" w:rsidP="00E939E3">
      <w:pPr>
        <w:pStyle w:val="Akapitzlist"/>
      </w:pPr>
      <w:bookmarkStart w:id="0" w:name="_GoBack"/>
      <w:bookmarkEnd w:id="0"/>
    </w:p>
    <w:p w:rsidR="00E939E3" w:rsidRDefault="00E939E3" w:rsidP="00E939E3">
      <w:pPr>
        <w:pStyle w:val="Akapitzlist"/>
        <w:numPr>
          <w:ilvl w:val="0"/>
          <w:numId w:val="3"/>
        </w:numPr>
      </w:pPr>
      <w:r>
        <w:t>Zakończenie</w:t>
      </w:r>
    </w:p>
    <w:p w:rsidR="00E939E3" w:rsidRDefault="00E939E3" w:rsidP="00E939E3">
      <w:pPr>
        <w:pStyle w:val="Akapitzlist"/>
      </w:pPr>
      <w:r>
        <w:t>Ustawienie się uczniów przed ołtarzem. Znak krzyża  i podejście (uczeń za uczniem</w:t>
      </w:r>
      <w:r w:rsidR="00F9798D">
        <w:t>)</w:t>
      </w:r>
      <w:r>
        <w:t xml:space="preserve"> do tabernakulum, przyklęknięcie i dotknięcie dłonią tabernakulum i powrót przed ołtarz. </w:t>
      </w:r>
      <w:r w:rsidR="00F9798D">
        <w:t xml:space="preserve">Wypowiedzenie słów: W ręce Twoje Panie oddajemy ciała i dusze nasze. </w:t>
      </w:r>
      <w:r>
        <w:t>Znak krzyża</w:t>
      </w:r>
      <w:r w:rsidR="00F9798D">
        <w:t>.</w:t>
      </w:r>
    </w:p>
    <w:p w:rsidR="00F9798D" w:rsidRDefault="00F9798D" w:rsidP="00E939E3">
      <w:pPr>
        <w:pStyle w:val="Akapitzlist"/>
      </w:pPr>
      <w:r>
        <w:t>Powrót do szkoły.</w:t>
      </w:r>
    </w:p>
    <w:p w:rsidR="00F9798D" w:rsidRDefault="00F9798D" w:rsidP="00F9798D">
      <w:pPr>
        <w:pStyle w:val="Akapitzlis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Opracowanie </w:t>
      </w:r>
    </w:p>
    <w:p w:rsidR="00F9798D" w:rsidRDefault="00F9798D" w:rsidP="00F9798D">
      <w:pPr>
        <w:pStyle w:val="Akapitzlist"/>
        <w:ind w:left="5676" w:firstLine="696"/>
      </w:pPr>
      <w:r>
        <w:t>Olga Kłoczko</w:t>
      </w:r>
    </w:p>
    <w:p w:rsidR="00E939E3" w:rsidRDefault="00E939E3" w:rsidP="00E939E3">
      <w:r>
        <w:t xml:space="preserve"> </w:t>
      </w:r>
    </w:p>
    <w:p w:rsidR="00E939E3" w:rsidRDefault="00E939E3" w:rsidP="00E939E3">
      <w:pPr>
        <w:pStyle w:val="Akapitzlist"/>
        <w:ind w:left="770"/>
      </w:pPr>
    </w:p>
    <w:p w:rsidR="00E939E3" w:rsidRDefault="00E939E3" w:rsidP="00E939E3">
      <w:pPr>
        <w:pStyle w:val="Akapitzlist"/>
        <w:ind w:left="770"/>
      </w:pPr>
    </w:p>
    <w:p w:rsidR="0093652B" w:rsidRDefault="0093652B" w:rsidP="00BE7A92"/>
    <w:p w:rsidR="0093652B" w:rsidRDefault="0093652B" w:rsidP="00BE7A92"/>
    <w:sectPr w:rsidR="00936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A0100"/>
    <w:multiLevelType w:val="hybridMultilevel"/>
    <w:tmpl w:val="3A8692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E92CB9"/>
    <w:multiLevelType w:val="hybridMultilevel"/>
    <w:tmpl w:val="D2D2723A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3A8E12E4"/>
    <w:multiLevelType w:val="hybridMultilevel"/>
    <w:tmpl w:val="E14CCD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D58"/>
    <w:rsid w:val="000B0A40"/>
    <w:rsid w:val="0059719F"/>
    <w:rsid w:val="0093652B"/>
    <w:rsid w:val="00B31D58"/>
    <w:rsid w:val="00B95C7B"/>
    <w:rsid w:val="00BE7A92"/>
    <w:rsid w:val="00D173D9"/>
    <w:rsid w:val="00E6535B"/>
    <w:rsid w:val="00E939E3"/>
    <w:rsid w:val="00F9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9AD124-76B3-4C51-91EF-0026075C8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97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300</Words>
  <Characters>1805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2</cp:revision>
  <dcterms:created xsi:type="dcterms:W3CDTF">2021-11-06T16:06:00Z</dcterms:created>
  <dcterms:modified xsi:type="dcterms:W3CDTF">2021-11-06T18:04:00Z</dcterms:modified>
</cp:coreProperties>
</file>